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DD399" w14:textId="77777777" w:rsidR="006B4AD0" w:rsidRPr="009E1022" w:rsidRDefault="006B4AD0" w:rsidP="006B4AD0">
      <w:pPr>
        <w:autoSpaceDE w:val="0"/>
        <w:autoSpaceDN w:val="0"/>
        <w:adjustRightInd w:val="0"/>
        <w:rPr>
          <w:rFonts w:ascii="Times-Roman" w:hAnsi="Times-Roman" w:cs="Times-Roman"/>
          <w:color w:val="000000"/>
          <w:kern w:val="0"/>
        </w:rPr>
      </w:pPr>
    </w:p>
    <w:p w14:paraId="71ED29B6" w14:textId="2E7688BA" w:rsidR="006B4AD0" w:rsidRDefault="006B4AD0" w:rsidP="006B4AD0">
      <w:pPr>
        <w:autoSpaceDE w:val="0"/>
        <w:autoSpaceDN w:val="0"/>
        <w:adjustRightInd w:val="0"/>
        <w:rPr>
          <w:rFonts w:ascii="Times-Roman" w:hAnsi="Times-Roman" w:cs="Times-Roman"/>
          <w:color w:val="000000"/>
          <w:kern w:val="0"/>
        </w:rPr>
      </w:pPr>
      <w:r w:rsidRPr="009E1022">
        <w:rPr>
          <w:rFonts w:ascii="Times-Roman" w:hAnsi="Times-Roman" w:cs="Times-Roman"/>
          <w:color w:val="000000"/>
          <w:kern w:val="0"/>
        </w:rPr>
        <w:t xml:space="preserve">SHORT </w:t>
      </w:r>
      <w:r w:rsidR="009E1022">
        <w:rPr>
          <w:rFonts w:ascii="Times-Roman" w:hAnsi="Times-Roman" w:cs="Times-Roman"/>
          <w:color w:val="000000"/>
          <w:kern w:val="0"/>
        </w:rPr>
        <w:t>BIOGRAPHY</w:t>
      </w:r>
    </w:p>
    <w:p w14:paraId="32662C85" w14:textId="630641F5" w:rsidR="006B4AD0" w:rsidRPr="009E1022" w:rsidRDefault="009E1022" w:rsidP="006B4AD0">
      <w:pPr>
        <w:autoSpaceDE w:val="0"/>
        <w:autoSpaceDN w:val="0"/>
        <w:adjustRightInd w:val="0"/>
        <w:rPr>
          <w:rFonts w:ascii="Times-Roman" w:hAnsi="Times-Roman" w:cs="Times-Roman"/>
          <w:color w:val="000000"/>
          <w:kern w:val="0"/>
        </w:rPr>
      </w:pPr>
      <w:r>
        <w:rPr>
          <w:rFonts w:ascii="Times-Roman" w:hAnsi="Times-Roman" w:cs="Times-Roman"/>
          <w:color w:val="000000"/>
          <w:kern w:val="0"/>
        </w:rPr>
        <w:t>(125 words)</w:t>
      </w:r>
    </w:p>
    <w:p w14:paraId="14C6B878" w14:textId="77777777" w:rsidR="006B4AD0" w:rsidRPr="009E1022" w:rsidRDefault="006B4AD0" w:rsidP="006B4AD0">
      <w:pPr>
        <w:autoSpaceDE w:val="0"/>
        <w:autoSpaceDN w:val="0"/>
        <w:adjustRightInd w:val="0"/>
        <w:rPr>
          <w:rFonts w:ascii="Times-Roman" w:hAnsi="Times-Roman" w:cs="Times-Roman"/>
          <w:color w:val="000000"/>
          <w:kern w:val="0"/>
        </w:rPr>
      </w:pPr>
    </w:p>
    <w:p w14:paraId="11259278" w14:textId="269F9861" w:rsidR="006B4AD0" w:rsidRPr="009E1022" w:rsidRDefault="006B4AD0" w:rsidP="006B4AD0">
      <w:r w:rsidRPr="009E1022">
        <w:rPr>
          <w:rFonts w:ascii="Times-Roman" w:hAnsi="Times-Roman" w:cs="Times-Roman"/>
          <w:color w:val="000000"/>
          <w:kern w:val="0"/>
        </w:rPr>
        <w:t xml:space="preserve">Dr. Kristi Brown-Montesano approaches graduate seminars, adult-education classes, podcasts, and pre-concert lectures with the same philosophy: that offering context—rigorously researched, provocative, and humanistic—empowers listeners and musicians to make their own meaningful connections to classical music. As a faculty member at the Colburn School Conservatory of Music from 2003–22, she served as Chair of Music History and helped shape the degree programs of the institution. Today, Brown-Montesano is a Lecturer in Musicology at the UCLA Herb Alpert School of Music. She is also a busy public scholar who collaborates with many of Southern California’s most distinguished musical organizations, including the Los Angeles Philharmonic, Los Angeles Opera, La Jolla Music Society, and the Philharmonic Society of Orange County. For more information, please visit </w:t>
      </w:r>
      <w:hyperlink r:id="rId4" w:history="1">
        <w:r w:rsidRPr="009E1022">
          <w:rPr>
            <w:rFonts w:ascii="Times-Roman" w:hAnsi="Times-Roman" w:cs="Times-Roman"/>
            <w:color w:val="000000"/>
            <w:kern w:val="0"/>
            <w:u w:val="single"/>
          </w:rPr>
          <w:t>kristibrownmontesano.com</w:t>
        </w:r>
      </w:hyperlink>
      <w:r w:rsidRPr="009E1022">
        <w:rPr>
          <w:rFonts w:ascii="Times-Roman" w:hAnsi="Times-Roman" w:cs="Times-Roman"/>
          <w:color w:val="000000"/>
          <w:kern w:val="0"/>
        </w:rPr>
        <w:t>.</w:t>
      </w:r>
    </w:p>
    <w:sectPr w:rsidR="006B4AD0" w:rsidRPr="009E10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Roman">
    <w:altName w:val="Times New Roman"/>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AD0"/>
    <w:rsid w:val="00027C04"/>
    <w:rsid w:val="00300EFF"/>
    <w:rsid w:val="006B4AD0"/>
    <w:rsid w:val="007E683F"/>
    <w:rsid w:val="009E1022"/>
    <w:rsid w:val="00AD0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DD8032"/>
  <w15:chartTrackingRefBased/>
  <w15:docId w15:val="{6AF8A38A-1DE4-744E-81C8-3E15F5694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kristibrownmontesan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826</Characters>
  <Application>Microsoft Office Word</Application>
  <DocSecurity>0</DocSecurity>
  <Lines>6</Lines>
  <Paragraphs>1</Paragraphs>
  <ScaleCrop>false</ScaleCrop>
  <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 Brown-Montesano</dc:creator>
  <cp:keywords/>
  <dc:description/>
  <cp:lastModifiedBy>Kimberly Fox</cp:lastModifiedBy>
  <cp:revision>2</cp:revision>
  <dcterms:created xsi:type="dcterms:W3CDTF">2023-05-23T00:15:00Z</dcterms:created>
  <dcterms:modified xsi:type="dcterms:W3CDTF">2023-05-23T00:15:00Z</dcterms:modified>
</cp:coreProperties>
</file>